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CE" w:rsidRPr="00DB21D3" w:rsidRDefault="003159CE" w:rsidP="003159CE">
      <w:pPr>
        <w:spacing w:line="240" w:lineRule="auto"/>
        <w:jc w:val="right"/>
        <w:rPr>
          <w:b/>
          <w:szCs w:val="24"/>
          <w:lang w:eastAsia="en-US"/>
        </w:rPr>
      </w:pPr>
      <w:bookmarkStart w:id="0" w:name="_GoBack"/>
      <w:bookmarkEnd w:id="0"/>
      <w:r w:rsidRPr="00DB21D3">
        <w:rPr>
          <w:b/>
          <w:szCs w:val="24"/>
          <w:lang w:eastAsia="en-US"/>
        </w:rPr>
        <w:t>Nacrt</w:t>
      </w:r>
    </w:p>
    <w:p w:rsidR="003159CE" w:rsidRDefault="003159CE" w:rsidP="003159CE">
      <w:pPr>
        <w:pStyle w:val="TyponineSans"/>
        <w:spacing w:line="120" w:lineRule="auto"/>
      </w:pPr>
      <w:r w:rsidRPr="009F4D1F">
        <w:rPr>
          <w:rFonts w:ascii="Times New Roman" w:hAnsi="Times New Roman" w:cs="Times New Roman"/>
          <w:smallCaps w:val="0"/>
          <w:sz w:val="24"/>
          <w:szCs w:val="24"/>
        </w:rPr>
        <w:tab/>
      </w:r>
      <w:r>
        <w:tab/>
      </w:r>
      <w:r>
        <w:tab/>
      </w:r>
      <w:r>
        <w:tab/>
      </w:r>
    </w:p>
    <w:p w:rsidR="009559F0" w:rsidRDefault="003159CE" w:rsidP="003159CE">
      <w:pPr>
        <w:spacing w:line="240" w:lineRule="auto"/>
        <w:jc w:val="center"/>
        <w:rPr>
          <w:b/>
          <w:szCs w:val="24"/>
          <w:lang w:eastAsia="en-US"/>
        </w:rPr>
      </w:pPr>
      <w:r w:rsidRPr="002869DE">
        <w:rPr>
          <w:b/>
          <w:szCs w:val="24"/>
          <w:lang w:eastAsia="en-US"/>
        </w:rPr>
        <w:t>Izvješće o vođenim pregovorima za</w:t>
      </w:r>
      <w:r>
        <w:rPr>
          <w:b/>
          <w:szCs w:val="24"/>
          <w:lang w:eastAsia="en-US"/>
        </w:rPr>
        <w:t xml:space="preserve"> </w:t>
      </w:r>
      <w:r w:rsidRPr="002869DE">
        <w:rPr>
          <w:b/>
          <w:szCs w:val="24"/>
          <w:lang w:eastAsia="en-US"/>
        </w:rPr>
        <w:t>sklapanje</w:t>
      </w:r>
      <w:r>
        <w:rPr>
          <w:b/>
          <w:szCs w:val="24"/>
          <w:lang w:eastAsia="en-US"/>
        </w:rPr>
        <w:t xml:space="preserve"> </w:t>
      </w:r>
    </w:p>
    <w:p w:rsidR="003159CE" w:rsidRDefault="003159CE" w:rsidP="003159CE">
      <w:pPr>
        <w:spacing w:line="240" w:lineRule="auto"/>
        <w:jc w:val="center"/>
        <w:rPr>
          <w:b/>
          <w:szCs w:val="24"/>
          <w:lang w:eastAsia="en-US"/>
        </w:rPr>
      </w:pPr>
      <w:r w:rsidRPr="00E56588">
        <w:rPr>
          <w:b/>
          <w:szCs w:val="24"/>
          <w:lang w:eastAsia="en-US"/>
        </w:rPr>
        <w:t>Ugovora o zajmu između Republike Hrvatske i Međunarod</w:t>
      </w:r>
      <w:r w:rsidR="009559F0">
        <w:rPr>
          <w:b/>
          <w:szCs w:val="24"/>
          <w:lang w:eastAsia="en-US"/>
        </w:rPr>
        <w:t>ne banke za obnovu i razvoj za p</w:t>
      </w:r>
      <w:r w:rsidRPr="00E56588">
        <w:rPr>
          <w:b/>
          <w:szCs w:val="24"/>
          <w:lang w:eastAsia="en-US"/>
        </w:rPr>
        <w:t>rojekt „</w:t>
      </w:r>
      <w:r w:rsidR="009559F0">
        <w:rPr>
          <w:b/>
          <w:szCs w:val="24"/>
          <w:lang w:eastAsia="en-US"/>
        </w:rPr>
        <w:t>Digitalne, inovativne i zelene tehnologije</w:t>
      </w:r>
      <w:r w:rsidRPr="00E56588">
        <w:rPr>
          <w:b/>
          <w:szCs w:val="24"/>
          <w:lang w:eastAsia="en-US"/>
        </w:rPr>
        <w:t>“</w:t>
      </w:r>
    </w:p>
    <w:p w:rsidR="003159CE" w:rsidRPr="002869DE" w:rsidRDefault="003159CE" w:rsidP="003159CE">
      <w:pPr>
        <w:spacing w:line="240" w:lineRule="auto"/>
        <w:jc w:val="center"/>
        <w:rPr>
          <w:b/>
          <w:szCs w:val="24"/>
          <w:lang w:eastAsia="en-US"/>
        </w:rPr>
      </w:pPr>
    </w:p>
    <w:p w:rsidR="003159CE" w:rsidRDefault="003159CE" w:rsidP="003159CE">
      <w:pPr>
        <w:spacing w:line="240" w:lineRule="auto"/>
        <w:jc w:val="both"/>
        <w:rPr>
          <w:szCs w:val="24"/>
          <w:lang w:eastAsia="en-US"/>
        </w:rPr>
      </w:pPr>
      <w:r w:rsidRPr="008A700A">
        <w:rPr>
          <w:szCs w:val="24"/>
          <w:lang w:eastAsia="en-US"/>
        </w:rPr>
        <w:t xml:space="preserve">Vlada Republike Hrvatske donijela je Odluku </w:t>
      </w:r>
      <w:r w:rsidRPr="00E56588">
        <w:rPr>
          <w:szCs w:val="24"/>
          <w:lang w:eastAsia="en-US"/>
        </w:rPr>
        <w:t xml:space="preserve">o pokretanju postupka za sklapanje Ugovora o zajmu između </w:t>
      </w:r>
      <w:r w:rsidRPr="004C5410">
        <w:rPr>
          <w:szCs w:val="24"/>
          <w:lang w:eastAsia="en-US"/>
        </w:rPr>
        <w:t>Republike Hrvatske i Međunarod</w:t>
      </w:r>
      <w:r w:rsidR="009559F0" w:rsidRPr="004C5410">
        <w:rPr>
          <w:szCs w:val="24"/>
          <w:lang w:eastAsia="en-US"/>
        </w:rPr>
        <w:t>ne banke za obnovu i razvoj za p</w:t>
      </w:r>
      <w:r w:rsidRPr="004C5410">
        <w:rPr>
          <w:szCs w:val="24"/>
          <w:lang w:eastAsia="en-US"/>
        </w:rPr>
        <w:t>rojekt „</w:t>
      </w:r>
      <w:r w:rsidR="009559F0" w:rsidRPr="004C5410">
        <w:rPr>
          <w:szCs w:val="24"/>
          <w:lang w:eastAsia="en-US"/>
        </w:rPr>
        <w:t>Digitalne, inovativne i zelene tehnologije</w:t>
      </w:r>
      <w:r w:rsidRPr="004C5410">
        <w:rPr>
          <w:szCs w:val="24"/>
          <w:lang w:eastAsia="en-US"/>
        </w:rPr>
        <w:t>“</w:t>
      </w:r>
      <w:r w:rsidRPr="004C5410" w:rsidDel="00E56588">
        <w:rPr>
          <w:szCs w:val="24"/>
          <w:lang w:eastAsia="en-US"/>
        </w:rPr>
        <w:t xml:space="preserve"> </w:t>
      </w:r>
      <w:r w:rsidRPr="004C5410">
        <w:rPr>
          <w:szCs w:val="24"/>
          <w:lang w:eastAsia="en-US"/>
        </w:rPr>
        <w:t>(u daljnjem tekstu: Ugovor o zajmu), KLASA:</w:t>
      </w:r>
      <w:r w:rsidR="009559F0" w:rsidRPr="004C5410">
        <w:rPr>
          <w:szCs w:val="24"/>
          <w:lang w:eastAsia="en-US"/>
        </w:rPr>
        <w:t xml:space="preserve"> </w:t>
      </w:r>
      <w:r w:rsidR="004C5410" w:rsidRPr="004C5410">
        <w:rPr>
          <w:szCs w:val="24"/>
          <w:lang w:eastAsia="en-US"/>
        </w:rPr>
        <w:t>022-03/23-11/25</w:t>
      </w:r>
      <w:r w:rsidRPr="004C5410">
        <w:rPr>
          <w:szCs w:val="24"/>
          <w:lang w:eastAsia="en-US"/>
        </w:rPr>
        <w:t>, URBROJ:</w:t>
      </w:r>
      <w:r w:rsidR="004C5410" w:rsidRPr="004C5410">
        <w:rPr>
          <w:szCs w:val="24"/>
          <w:lang w:eastAsia="en-US"/>
        </w:rPr>
        <w:t xml:space="preserve"> 50301-04/25-23-3</w:t>
      </w:r>
      <w:r w:rsidRPr="004C5410">
        <w:rPr>
          <w:szCs w:val="24"/>
          <w:lang w:eastAsia="en-US"/>
        </w:rPr>
        <w:t xml:space="preserve">, od </w:t>
      </w:r>
      <w:r w:rsidR="009559F0" w:rsidRPr="004C5410">
        <w:rPr>
          <w:szCs w:val="24"/>
          <w:lang w:eastAsia="en-US"/>
        </w:rPr>
        <w:t>19</w:t>
      </w:r>
      <w:r w:rsidRPr="004C5410">
        <w:rPr>
          <w:szCs w:val="24"/>
          <w:lang w:eastAsia="en-US"/>
        </w:rPr>
        <w:t xml:space="preserve">. </w:t>
      </w:r>
      <w:r w:rsidR="009559F0" w:rsidRPr="004C5410">
        <w:rPr>
          <w:szCs w:val="24"/>
          <w:lang w:eastAsia="en-US"/>
        </w:rPr>
        <w:t>svibnja 2023</w:t>
      </w:r>
      <w:r w:rsidRPr="004C5410">
        <w:rPr>
          <w:szCs w:val="24"/>
          <w:lang w:eastAsia="en-US"/>
        </w:rPr>
        <w:t>. godine (u daljnjem tekstu: Odluka o pokretanju postupka). Temeljem Odluke o pokretanju postupka</w:t>
      </w:r>
      <w:r w:rsidRPr="008A700A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</w:t>
      </w:r>
      <w:r w:rsidRPr="008A700A">
        <w:rPr>
          <w:szCs w:val="24"/>
          <w:lang w:eastAsia="en-US"/>
        </w:rPr>
        <w:t xml:space="preserve">ovlašteno izaslanstvo Republike Hrvatske započelo je </w:t>
      </w:r>
      <w:r w:rsidR="009559F0">
        <w:rPr>
          <w:szCs w:val="24"/>
          <w:lang w:eastAsia="en-US"/>
        </w:rPr>
        <w:t>19</w:t>
      </w:r>
      <w:r w:rsidRPr="008A700A">
        <w:rPr>
          <w:szCs w:val="24"/>
          <w:lang w:eastAsia="en-US"/>
        </w:rPr>
        <w:t xml:space="preserve">. </w:t>
      </w:r>
      <w:r w:rsidR="009559F0">
        <w:rPr>
          <w:szCs w:val="24"/>
          <w:lang w:eastAsia="en-US"/>
        </w:rPr>
        <w:t>svibnja</w:t>
      </w:r>
      <w:r w:rsidRPr="008A700A">
        <w:rPr>
          <w:szCs w:val="24"/>
          <w:lang w:eastAsia="en-US"/>
        </w:rPr>
        <w:t xml:space="preserve"> 202</w:t>
      </w:r>
      <w:r w:rsidR="009559F0">
        <w:rPr>
          <w:szCs w:val="24"/>
          <w:lang w:eastAsia="en-US"/>
        </w:rPr>
        <w:t>3</w:t>
      </w:r>
      <w:r w:rsidRPr="008A700A">
        <w:rPr>
          <w:szCs w:val="24"/>
          <w:lang w:eastAsia="en-US"/>
        </w:rPr>
        <w:t>. godine pregovore s predstavnicima Međunarodne banke za obnovu i razvoj</w:t>
      </w:r>
      <w:r>
        <w:rPr>
          <w:szCs w:val="24"/>
          <w:lang w:eastAsia="en-US"/>
        </w:rPr>
        <w:t>.</w:t>
      </w:r>
      <w:r w:rsidRPr="008A700A">
        <w:rPr>
          <w:szCs w:val="24"/>
          <w:lang w:eastAsia="en-US"/>
        </w:rPr>
        <w:t xml:space="preserve"> Navedeni pregovori zaključeni su </w:t>
      </w:r>
      <w:r w:rsidR="009559F0">
        <w:rPr>
          <w:szCs w:val="24"/>
          <w:lang w:eastAsia="en-US"/>
        </w:rPr>
        <w:t>19</w:t>
      </w:r>
      <w:r w:rsidRPr="008A700A">
        <w:rPr>
          <w:szCs w:val="24"/>
          <w:lang w:eastAsia="en-US"/>
        </w:rPr>
        <w:t xml:space="preserve">. </w:t>
      </w:r>
      <w:r w:rsidR="009559F0">
        <w:rPr>
          <w:szCs w:val="24"/>
          <w:lang w:eastAsia="en-US"/>
        </w:rPr>
        <w:t>svibnja 2023</w:t>
      </w:r>
      <w:r w:rsidRPr="008A700A">
        <w:rPr>
          <w:szCs w:val="24"/>
          <w:lang w:eastAsia="en-US"/>
        </w:rPr>
        <w:t xml:space="preserve">. godine potpisivanjem Zapisnika u kojem su izneseni detalji o vođenim pregovorima ugovornih strana. </w:t>
      </w:r>
    </w:p>
    <w:p w:rsidR="003159CE" w:rsidRPr="008A700A" w:rsidRDefault="003159CE" w:rsidP="003159CE">
      <w:pPr>
        <w:spacing w:line="240" w:lineRule="auto"/>
        <w:jc w:val="both"/>
        <w:rPr>
          <w:szCs w:val="24"/>
          <w:lang w:eastAsia="en-US"/>
        </w:rPr>
      </w:pPr>
    </w:p>
    <w:p w:rsidR="003159CE" w:rsidRPr="007A1BD8" w:rsidRDefault="003159CE" w:rsidP="003159CE">
      <w:pPr>
        <w:shd w:val="clear" w:color="auto" w:fill="FFFFFF"/>
        <w:spacing w:after="120" w:line="240" w:lineRule="auto"/>
        <w:rPr>
          <w:color w:val="000000"/>
          <w:spacing w:val="-5"/>
          <w:w w:val="101"/>
          <w:szCs w:val="24"/>
        </w:rPr>
      </w:pPr>
      <w:r>
        <w:rPr>
          <w:color w:val="000000"/>
          <w:spacing w:val="-5"/>
          <w:w w:val="101"/>
          <w:szCs w:val="24"/>
        </w:rPr>
        <w:t>Z</w:t>
      </w:r>
      <w:r w:rsidRPr="007A1BD8">
        <w:rPr>
          <w:color w:val="000000"/>
          <w:spacing w:val="-5"/>
          <w:w w:val="101"/>
          <w:szCs w:val="24"/>
        </w:rPr>
        <w:t xml:space="preserve">ajmoprimac: </w:t>
      </w:r>
      <w:r w:rsidRPr="007A1BD8">
        <w:rPr>
          <w:color w:val="000000"/>
          <w:spacing w:val="-5"/>
          <w:w w:val="101"/>
          <w:szCs w:val="24"/>
        </w:rPr>
        <w:tab/>
      </w:r>
      <w:r w:rsidRPr="007A1BD8">
        <w:rPr>
          <w:color w:val="000000"/>
          <w:spacing w:val="-5"/>
          <w:w w:val="101"/>
          <w:szCs w:val="24"/>
        </w:rPr>
        <w:tab/>
      </w:r>
      <w:r w:rsidRPr="006D2D4C">
        <w:rPr>
          <w:color w:val="000000"/>
          <w:spacing w:val="-5"/>
          <w:w w:val="101"/>
          <w:szCs w:val="24"/>
        </w:rPr>
        <w:t>Republika Hrvatska</w:t>
      </w:r>
      <w:r w:rsidRPr="006D2D4C" w:rsidDel="006D2D4C">
        <w:rPr>
          <w:color w:val="000000"/>
          <w:spacing w:val="-5"/>
          <w:w w:val="101"/>
          <w:szCs w:val="24"/>
        </w:rPr>
        <w:t xml:space="preserve"> </w:t>
      </w:r>
    </w:p>
    <w:p w:rsidR="003159CE" w:rsidRPr="007A1BD8" w:rsidRDefault="003159CE" w:rsidP="003159CE">
      <w:pPr>
        <w:shd w:val="clear" w:color="auto" w:fill="FFFFFF"/>
        <w:spacing w:after="120" w:line="240" w:lineRule="auto"/>
        <w:jc w:val="both"/>
        <w:rPr>
          <w:szCs w:val="24"/>
        </w:rPr>
      </w:pPr>
      <w:r>
        <w:rPr>
          <w:color w:val="000000"/>
          <w:spacing w:val="-5"/>
          <w:w w:val="101"/>
          <w:szCs w:val="24"/>
        </w:rPr>
        <w:t>Z</w:t>
      </w:r>
      <w:r w:rsidRPr="007A1BD8">
        <w:rPr>
          <w:color w:val="000000"/>
          <w:spacing w:val="-5"/>
          <w:w w:val="101"/>
          <w:szCs w:val="24"/>
        </w:rPr>
        <w:t xml:space="preserve">ajmodavac: </w:t>
      </w:r>
      <w:r w:rsidRPr="007A1BD8">
        <w:rPr>
          <w:color w:val="000000"/>
          <w:spacing w:val="-5"/>
          <w:w w:val="101"/>
          <w:szCs w:val="24"/>
        </w:rPr>
        <w:tab/>
      </w:r>
      <w:r w:rsidRPr="007A1BD8">
        <w:rPr>
          <w:color w:val="000000"/>
          <w:spacing w:val="-5"/>
          <w:w w:val="101"/>
          <w:szCs w:val="24"/>
        </w:rPr>
        <w:tab/>
      </w:r>
      <w:r w:rsidRPr="007A1BD8">
        <w:rPr>
          <w:color w:val="000000"/>
          <w:spacing w:val="-2"/>
          <w:w w:val="101"/>
          <w:szCs w:val="24"/>
        </w:rPr>
        <w:t>Međunarodna banka za obnovu i razvoj</w:t>
      </w:r>
      <w:r>
        <w:rPr>
          <w:color w:val="000000"/>
          <w:spacing w:val="-2"/>
          <w:w w:val="101"/>
          <w:szCs w:val="24"/>
        </w:rPr>
        <w:t xml:space="preserve"> (IBRD)</w:t>
      </w:r>
    </w:p>
    <w:p w:rsidR="003159CE" w:rsidRPr="007A1BD8" w:rsidRDefault="003159CE" w:rsidP="003159CE">
      <w:pPr>
        <w:shd w:val="clear" w:color="auto" w:fill="FFFFFF"/>
        <w:spacing w:after="120" w:line="240" w:lineRule="auto"/>
        <w:rPr>
          <w:color w:val="000000"/>
          <w:spacing w:val="-4"/>
          <w:w w:val="101"/>
          <w:szCs w:val="24"/>
        </w:rPr>
      </w:pPr>
      <w:r>
        <w:rPr>
          <w:color w:val="000000"/>
          <w:spacing w:val="-4"/>
          <w:w w:val="101"/>
          <w:szCs w:val="24"/>
        </w:rPr>
        <w:t>I</w:t>
      </w:r>
      <w:r w:rsidRPr="007A1BD8">
        <w:rPr>
          <w:color w:val="000000"/>
          <w:spacing w:val="-4"/>
          <w:w w:val="101"/>
          <w:szCs w:val="24"/>
        </w:rPr>
        <w:t xml:space="preserve">znos zajma: </w:t>
      </w:r>
      <w:r w:rsidRPr="007A1BD8">
        <w:rPr>
          <w:color w:val="000000"/>
          <w:spacing w:val="-4"/>
          <w:w w:val="101"/>
          <w:szCs w:val="24"/>
        </w:rPr>
        <w:tab/>
      </w:r>
      <w:r w:rsidRPr="007A1BD8">
        <w:rPr>
          <w:color w:val="000000"/>
          <w:spacing w:val="-4"/>
          <w:w w:val="101"/>
          <w:szCs w:val="24"/>
        </w:rPr>
        <w:tab/>
      </w:r>
      <w:r w:rsidR="009559F0">
        <w:rPr>
          <w:color w:val="000000"/>
          <w:spacing w:val="-2"/>
          <w:w w:val="101"/>
          <w:szCs w:val="24"/>
        </w:rPr>
        <w:t>106</w:t>
      </w:r>
      <w:r w:rsidRPr="007A1BD8">
        <w:rPr>
          <w:color w:val="000000"/>
          <w:spacing w:val="-2"/>
          <w:w w:val="101"/>
          <w:szCs w:val="24"/>
        </w:rPr>
        <w:t xml:space="preserve">.000.000,00 EUR (slovima: </w:t>
      </w:r>
      <w:r w:rsidR="009559F0">
        <w:rPr>
          <w:color w:val="000000"/>
          <w:spacing w:val="-2"/>
          <w:w w:val="101"/>
          <w:szCs w:val="24"/>
        </w:rPr>
        <w:t xml:space="preserve">stošest </w:t>
      </w:r>
      <w:r w:rsidRPr="007A1BD8">
        <w:rPr>
          <w:color w:val="000000"/>
          <w:spacing w:val="-2"/>
          <w:w w:val="101"/>
          <w:szCs w:val="24"/>
        </w:rPr>
        <w:t>milijuna eura)</w:t>
      </w:r>
    </w:p>
    <w:p w:rsidR="003159CE" w:rsidRPr="007A1BD8" w:rsidRDefault="003159CE" w:rsidP="009559F0">
      <w:pPr>
        <w:shd w:val="clear" w:color="auto" w:fill="FFFFFF"/>
        <w:spacing w:after="120" w:line="240" w:lineRule="auto"/>
        <w:ind w:left="2160" w:hanging="2160"/>
        <w:jc w:val="both"/>
        <w:rPr>
          <w:color w:val="000000"/>
          <w:spacing w:val="-5"/>
          <w:w w:val="101"/>
          <w:szCs w:val="24"/>
        </w:rPr>
      </w:pPr>
      <w:r>
        <w:rPr>
          <w:color w:val="000000"/>
          <w:spacing w:val="-5"/>
          <w:w w:val="101"/>
          <w:szCs w:val="24"/>
        </w:rPr>
        <w:t xml:space="preserve">Namjena: </w:t>
      </w:r>
      <w:r>
        <w:rPr>
          <w:color w:val="000000"/>
          <w:spacing w:val="-5"/>
          <w:w w:val="101"/>
          <w:szCs w:val="24"/>
        </w:rPr>
        <w:tab/>
        <w:t>podrška</w:t>
      </w:r>
      <w:r w:rsidRPr="00E56588">
        <w:rPr>
          <w:color w:val="000000"/>
          <w:spacing w:val="-5"/>
          <w:w w:val="101"/>
          <w:szCs w:val="24"/>
        </w:rPr>
        <w:t xml:space="preserve"> Republici Hrvatskoj u </w:t>
      </w:r>
      <w:r w:rsidR="009559F0" w:rsidRPr="009559F0">
        <w:rPr>
          <w:color w:val="000000"/>
          <w:spacing w:val="-5"/>
          <w:w w:val="101"/>
          <w:szCs w:val="24"/>
        </w:rPr>
        <w:t>unaprjeđenju istraživanja i inovacija s usmjerenjem na digitalne i zelene tehnologije kroz poboljšanje istraživačke infrastrukture, istraživačkih aktivnosti istraživačkih organizacija i poduzeća te institucionalnog jačanja Ministarstva znanosti i obrazovanja za provedbu reformi javnog znanstveno-istraživačkog sektora za istraživanje i razvoj</w:t>
      </w:r>
    </w:p>
    <w:p w:rsidR="003159CE" w:rsidRPr="007A1BD8" w:rsidRDefault="003159CE" w:rsidP="003159CE">
      <w:pPr>
        <w:shd w:val="clear" w:color="auto" w:fill="FFFFFF"/>
        <w:spacing w:after="120" w:line="240" w:lineRule="auto"/>
        <w:jc w:val="both"/>
        <w:rPr>
          <w:szCs w:val="24"/>
        </w:rPr>
      </w:pPr>
      <w:r>
        <w:rPr>
          <w:color w:val="000000"/>
          <w:spacing w:val="-4"/>
          <w:w w:val="101"/>
          <w:szCs w:val="24"/>
        </w:rPr>
        <w:t>R</w:t>
      </w:r>
      <w:r w:rsidRPr="007A1BD8">
        <w:rPr>
          <w:color w:val="000000"/>
          <w:spacing w:val="-4"/>
          <w:w w:val="101"/>
          <w:szCs w:val="24"/>
        </w:rPr>
        <w:t>ok otplate:</w:t>
      </w:r>
      <w:r w:rsidRPr="007A1BD8">
        <w:rPr>
          <w:color w:val="000000"/>
          <w:spacing w:val="-4"/>
          <w:w w:val="101"/>
          <w:szCs w:val="24"/>
        </w:rPr>
        <w:tab/>
      </w:r>
      <w:r w:rsidRPr="007A1BD8">
        <w:rPr>
          <w:color w:val="000000"/>
          <w:spacing w:val="-4"/>
          <w:w w:val="101"/>
          <w:szCs w:val="24"/>
        </w:rPr>
        <w:tab/>
      </w:r>
      <w:r w:rsidR="004A0F8E">
        <w:rPr>
          <w:color w:val="000000"/>
          <w:spacing w:val="-2"/>
          <w:w w:val="101"/>
          <w:szCs w:val="24"/>
        </w:rPr>
        <w:t>14,5 godina (uključujući</w:t>
      </w:r>
      <w:r>
        <w:rPr>
          <w:color w:val="000000"/>
          <w:spacing w:val="-2"/>
          <w:w w:val="101"/>
          <w:szCs w:val="24"/>
        </w:rPr>
        <w:t xml:space="preserve"> 5</w:t>
      </w:r>
      <w:r w:rsidRPr="007A1BD8">
        <w:rPr>
          <w:color w:val="000000"/>
          <w:spacing w:val="-2"/>
          <w:w w:val="101"/>
          <w:szCs w:val="24"/>
        </w:rPr>
        <w:t xml:space="preserve"> godina počeka)</w:t>
      </w:r>
    </w:p>
    <w:p w:rsidR="003159CE" w:rsidRPr="0092216F" w:rsidRDefault="003159CE" w:rsidP="003159CE">
      <w:pPr>
        <w:shd w:val="clear" w:color="auto" w:fill="FFFFFF"/>
        <w:spacing w:after="120" w:line="240" w:lineRule="auto"/>
        <w:ind w:left="2127" w:hanging="2127"/>
        <w:jc w:val="both"/>
        <w:rPr>
          <w:spacing w:val="-2"/>
          <w:w w:val="101"/>
          <w:szCs w:val="24"/>
        </w:rPr>
      </w:pPr>
      <w:r w:rsidRPr="0092216F">
        <w:rPr>
          <w:spacing w:val="-5"/>
          <w:w w:val="101"/>
          <w:szCs w:val="24"/>
        </w:rPr>
        <w:t>Kamatna stopa:</w:t>
      </w:r>
      <w:r w:rsidRPr="0092216F">
        <w:rPr>
          <w:spacing w:val="-5"/>
          <w:w w:val="101"/>
          <w:szCs w:val="24"/>
        </w:rPr>
        <w:tab/>
      </w:r>
      <w:r w:rsidRPr="0092216F">
        <w:rPr>
          <w:spacing w:val="-2"/>
          <w:w w:val="101"/>
          <w:szCs w:val="24"/>
        </w:rPr>
        <w:t>6-mjesečni EURIBOR uvećan za promjenjivu kamatnu maržu</w:t>
      </w:r>
    </w:p>
    <w:p w:rsidR="003159CE" w:rsidRPr="0092216F" w:rsidRDefault="003159CE" w:rsidP="003159CE">
      <w:pPr>
        <w:shd w:val="clear" w:color="auto" w:fill="FFFFFF"/>
        <w:spacing w:after="120" w:line="240" w:lineRule="auto"/>
        <w:jc w:val="both"/>
        <w:rPr>
          <w:spacing w:val="-10"/>
          <w:w w:val="101"/>
          <w:szCs w:val="24"/>
        </w:rPr>
      </w:pPr>
      <w:r w:rsidRPr="0092216F">
        <w:rPr>
          <w:spacing w:val="-10"/>
          <w:w w:val="101"/>
          <w:szCs w:val="24"/>
        </w:rPr>
        <w:t xml:space="preserve">Dospijeća: </w:t>
      </w:r>
      <w:r w:rsidRPr="0092216F">
        <w:rPr>
          <w:spacing w:val="-10"/>
          <w:w w:val="101"/>
          <w:szCs w:val="24"/>
        </w:rPr>
        <w:tab/>
      </w:r>
      <w:r w:rsidRPr="0092216F">
        <w:rPr>
          <w:spacing w:val="-10"/>
          <w:w w:val="101"/>
          <w:szCs w:val="24"/>
        </w:rPr>
        <w:tab/>
        <w:t>polugodišnja</w:t>
      </w:r>
    </w:p>
    <w:p w:rsidR="003159CE" w:rsidRPr="0092216F" w:rsidRDefault="003159CE" w:rsidP="0092216F">
      <w:pPr>
        <w:shd w:val="clear" w:color="auto" w:fill="FFFFFF"/>
        <w:spacing w:line="240" w:lineRule="auto"/>
        <w:ind w:left="2127" w:hanging="2127"/>
        <w:rPr>
          <w:spacing w:val="-10"/>
          <w:w w:val="101"/>
          <w:szCs w:val="24"/>
        </w:rPr>
      </w:pPr>
      <w:r w:rsidRPr="0092216F">
        <w:rPr>
          <w:spacing w:val="-10"/>
          <w:w w:val="101"/>
          <w:szCs w:val="24"/>
        </w:rPr>
        <w:t xml:space="preserve">Naknade: </w:t>
      </w:r>
      <w:r w:rsidRPr="0092216F">
        <w:rPr>
          <w:spacing w:val="-10"/>
          <w:w w:val="101"/>
          <w:szCs w:val="24"/>
        </w:rPr>
        <w:tab/>
        <w:t>početna naknada iznosi 0,25% iznosa glavnice zajma</w:t>
      </w:r>
      <w:r w:rsidR="0092216F">
        <w:rPr>
          <w:spacing w:val="-10"/>
          <w:w w:val="101"/>
          <w:szCs w:val="24"/>
        </w:rPr>
        <w:t xml:space="preserve">, </w:t>
      </w:r>
      <w:r w:rsidRPr="0092216F">
        <w:rPr>
          <w:spacing w:val="-10"/>
          <w:w w:val="101"/>
          <w:szCs w:val="24"/>
        </w:rPr>
        <w:t>a naknada na nepovučena sredstva 0,25% na iznos nepovučenih sredstava</w:t>
      </w:r>
    </w:p>
    <w:p w:rsidR="003159CE" w:rsidRDefault="003159CE" w:rsidP="003159CE">
      <w:pPr>
        <w:spacing w:line="168" w:lineRule="auto"/>
        <w:jc w:val="both"/>
        <w:rPr>
          <w:szCs w:val="24"/>
        </w:rPr>
      </w:pPr>
    </w:p>
    <w:p w:rsidR="004A0F8E" w:rsidRDefault="004A0F8E" w:rsidP="004A0F8E">
      <w:pPr>
        <w:spacing w:line="240" w:lineRule="auto"/>
        <w:jc w:val="both"/>
        <w:rPr>
          <w:szCs w:val="24"/>
        </w:rPr>
      </w:pPr>
      <w:r w:rsidRPr="003D28AF">
        <w:rPr>
          <w:szCs w:val="24"/>
        </w:rPr>
        <w:t>U odnosu na tekst Nacrta ugovora o zajmu prihvaćenog Odlukom o pokretanju postupka pojašnjene su odredbe o stupanju</w:t>
      </w:r>
      <w:r>
        <w:rPr>
          <w:szCs w:val="24"/>
        </w:rPr>
        <w:t xml:space="preserve"> na snagu Ugovora</w:t>
      </w:r>
      <w:r w:rsidRPr="003D28AF">
        <w:rPr>
          <w:szCs w:val="24"/>
        </w:rPr>
        <w:t xml:space="preserve">. Detalji pregovora sadržani su u Zapisniku s pregovora, koji odražava usuglašene stavove ugovornih strana. Usuglašeni tekst Ugovora o zajmu na engleskom jeziku, kao dio usuglašenog Zapisnika s pregovora, prilažu se predmetnom Izvješću kao njegov sastavni dio. Sadržaj Projekta, </w:t>
      </w:r>
      <w:r>
        <w:rPr>
          <w:szCs w:val="24"/>
        </w:rPr>
        <w:t>nije mijenjan, izmjene dokumenata su se odnosile na izmjene tehničke prirode.</w:t>
      </w:r>
    </w:p>
    <w:p w:rsidR="004A0F8E" w:rsidRPr="00B444E5" w:rsidRDefault="004A0F8E" w:rsidP="004A0F8E">
      <w:pPr>
        <w:spacing w:line="240" w:lineRule="auto"/>
        <w:jc w:val="both"/>
        <w:rPr>
          <w:szCs w:val="24"/>
        </w:rPr>
      </w:pPr>
    </w:p>
    <w:p w:rsidR="004A0F8E" w:rsidRDefault="004A0F8E" w:rsidP="004A0F8E">
      <w:pPr>
        <w:spacing w:line="240" w:lineRule="auto"/>
        <w:jc w:val="both"/>
        <w:rPr>
          <w:szCs w:val="24"/>
        </w:rPr>
      </w:pPr>
      <w:r w:rsidRPr="003D28AF">
        <w:rPr>
          <w:szCs w:val="24"/>
        </w:rPr>
        <w:t>Zapisnik s pregovora, koji sadrži pregled osnovnih tema o kojima se pregovaralo i us</w:t>
      </w:r>
      <w:r>
        <w:rPr>
          <w:szCs w:val="24"/>
        </w:rPr>
        <w:t>uglašene stavove, potpisao je 19. svibnja 2023</w:t>
      </w:r>
      <w:r w:rsidRPr="003D28AF">
        <w:rPr>
          <w:szCs w:val="24"/>
        </w:rPr>
        <w:t xml:space="preserve">. godine g. </w:t>
      </w:r>
      <w:r>
        <w:rPr>
          <w:szCs w:val="24"/>
        </w:rPr>
        <w:t>Hrvoje Meštrić</w:t>
      </w:r>
      <w:r w:rsidRPr="003D28AF">
        <w:rPr>
          <w:szCs w:val="24"/>
        </w:rPr>
        <w:t xml:space="preserve">, </w:t>
      </w:r>
      <w:r>
        <w:rPr>
          <w:szCs w:val="24"/>
        </w:rPr>
        <w:t>ravnatelj Uprave za znanost i tehnologiju</w:t>
      </w:r>
      <w:r w:rsidRPr="003D28AF">
        <w:rPr>
          <w:szCs w:val="24"/>
        </w:rPr>
        <w:t xml:space="preserve"> u Ministarstvu znanosti i obrazovanja, kao ovlašteni voditelj izaslanstva Republike Hrvatske za vođenje pregovora, u skladu s Odlukom o pokretanju postupka. U ime IBRD-a, Zapisnik je potpisao g. </w:t>
      </w:r>
      <w:r>
        <w:rPr>
          <w:szCs w:val="24"/>
        </w:rPr>
        <w:t>Todor Milchevski</w:t>
      </w:r>
      <w:r w:rsidRPr="003D28AF">
        <w:rPr>
          <w:szCs w:val="24"/>
        </w:rPr>
        <w:t xml:space="preserve">, voditelj </w:t>
      </w:r>
      <w:r>
        <w:rPr>
          <w:szCs w:val="24"/>
        </w:rPr>
        <w:t>izaslanstva</w:t>
      </w:r>
      <w:r w:rsidRPr="003D28AF">
        <w:rPr>
          <w:szCs w:val="24"/>
        </w:rPr>
        <w:t xml:space="preserve">. </w:t>
      </w:r>
    </w:p>
    <w:p w:rsidR="004A0F8E" w:rsidRPr="003D28AF" w:rsidRDefault="004A0F8E" w:rsidP="004A0F8E">
      <w:pPr>
        <w:spacing w:line="240" w:lineRule="auto"/>
        <w:jc w:val="both"/>
        <w:rPr>
          <w:szCs w:val="24"/>
        </w:rPr>
      </w:pPr>
    </w:p>
    <w:p w:rsidR="004A0F8E" w:rsidRDefault="004A0F8E" w:rsidP="004A0F8E">
      <w:pPr>
        <w:spacing w:line="240" w:lineRule="auto"/>
        <w:jc w:val="both"/>
        <w:rPr>
          <w:szCs w:val="24"/>
        </w:rPr>
      </w:pPr>
      <w:r w:rsidRPr="003D28AF">
        <w:rPr>
          <w:szCs w:val="24"/>
        </w:rPr>
        <w:lastRenderedPageBreak/>
        <w:t xml:space="preserve">Za odobrenje Projekta od strane Odbora izvršnih direktora IBRD-a na sjednici u </w:t>
      </w:r>
      <w:r>
        <w:rPr>
          <w:szCs w:val="24"/>
        </w:rPr>
        <w:t>lipnju 2023</w:t>
      </w:r>
      <w:r w:rsidRPr="003D28AF">
        <w:rPr>
          <w:szCs w:val="24"/>
        </w:rPr>
        <w:t>. godine, IBRD-u je potrebno žurno dostaviti suglasnost Vlade Republike Hrvatske i odobrenje usuglašenih dokumenata koji su bili predmetom pregovora.</w:t>
      </w:r>
      <w:r>
        <w:rPr>
          <w:szCs w:val="24"/>
        </w:rPr>
        <w:t xml:space="preserve"> Ministarstvo znanosti i obrazovanja</w:t>
      </w:r>
      <w:r w:rsidRPr="00B444E5">
        <w:rPr>
          <w:szCs w:val="24"/>
        </w:rPr>
        <w:t xml:space="preserve"> obavijestit će Međunarodnu banku za obnovu i razvoj o prihvaćanju ovoga Zaključka.</w:t>
      </w:r>
    </w:p>
    <w:p w:rsidR="00C171D2" w:rsidRDefault="00C171D2"/>
    <w:sectPr w:rsidR="00C1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E"/>
    <w:rsid w:val="003159CE"/>
    <w:rsid w:val="003E67ED"/>
    <w:rsid w:val="004A0F8E"/>
    <w:rsid w:val="004C5410"/>
    <w:rsid w:val="0092216F"/>
    <w:rsid w:val="009559F0"/>
    <w:rsid w:val="00C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22B9-403B-4BA1-9DA4-D9A8599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E"/>
    <w:pPr>
      <w:spacing w:after="0" w:line="242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nineSans">
    <w:name w:val="TyponineSans"/>
    <w:basedOn w:val="Normal"/>
    <w:next w:val="Normal"/>
    <w:qFormat/>
    <w:rsid w:val="003159CE"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AZJMDCZ6QSYZ-12-10168</_dlc_DocId>
    <_dlc_DocIdUrl xmlns="a494813a-d0d8-4dad-94cb-0d196f36ba15">
      <Url>https://ekoordinacije.vlada.hr/sjednice-drustvo/_layouts/15/DocIdRedir.aspx?ID=AZJMDCZ6QSYZ-12-10168</Url>
      <Description>AZJMDCZ6QSYZ-12-10168</Description>
    </_dlc_DocIdUrl>
  </documentManagement>
</p:properties>
</file>

<file path=customXml/itemProps1.xml><?xml version="1.0" encoding="utf-8"?>
<ds:datastoreItem xmlns:ds="http://schemas.openxmlformats.org/officeDocument/2006/customXml" ds:itemID="{0068D5AB-827A-456A-9153-48CA05383299}"/>
</file>

<file path=customXml/itemProps2.xml><?xml version="1.0" encoding="utf-8"?>
<ds:datastoreItem xmlns:ds="http://schemas.openxmlformats.org/officeDocument/2006/customXml" ds:itemID="{F57C2A2A-646C-4D9A-A66C-3830C2B70965}"/>
</file>

<file path=customXml/itemProps3.xml><?xml version="1.0" encoding="utf-8"?>
<ds:datastoreItem xmlns:ds="http://schemas.openxmlformats.org/officeDocument/2006/customXml" ds:itemID="{6D5A9F50-7C91-41BD-9F30-55AE2EEB1725}"/>
</file>

<file path=customXml/itemProps4.xml><?xml version="1.0" encoding="utf-8"?>
<ds:datastoreItem xmlns:ds="http://schemas.openxmlformats.org/officeDocument/2006/customXml" ds:itemID="{7373028A-6DEC-42CC-B30F-3936D8CEC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Horvat</dc:creator>
  <cp:keywords/>
  <dc:description/>
  <cp:lastModifiedBy>Mia Horvat</cp:lastModifiedBy>
  <cp:revision>2</cp:revision>
  <dcterms:created xsi:type="dcterms:W3CDTF">2023-05-22T07:37:00Z</dcterms:created>
  <dcterms:modified xsi:type="dcterms:W3CDTF">2023-05-22T07:37:00Z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94ee115a-c7a3-465c-86d1-0897040a232f</vt:lpwstr>
  </property>
</Properties>
</file>